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AA50" w14:textId="77777777" w:rsidR="00F51C61" w:rsidRPr="002B6C85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4"/>
          <w:u w:val="single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u w:val="single"/>
          <w:lang w:val="en-CA"/>
        </w:rPr>
        <w:t>REGULAR MEETING:</w:t>
      </w:r>
    </w:p>
    <w:p w14:paraId="207FAE09" w14:textId="77777777" w:rsidR="00F51C61" w:rsidRPr="002B6C85" w:rsidRDefault="00F51C61" w:rsidP="00F51C61">
      <w:pPr>
        <w:jc w:val="center"/>
        <w:rPr>
          <w:rFonts w:asciiTheme="majorHAnsi" w:hAnsiTheme="majorHAnsi" w:cstheme="majorHAnsi"/>
          <w:sz w:val="22"/>
          <w:szCs w:val="24"/>
          <w:lang w:val="en-CA"/>
        </w:rPr>
      </w:pPr>
    </w:p>
    <w:p w14:paraId="5D44431E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1.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Call meeting to order</w:t>
      </w:r>
    </w:p>
    <w:p w14:paraId="1ECFCA6A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</w:p>
    <w:p w14:paraId="2495094B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2.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Adoption of Agenda</w:t>
      </w:r>
    </w:p>
    <w:p w14:paraId="04925259" w14:textId="77777777" w:rsidR="00F51C61" w:rsidRPr="002B6C85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</w:p>
    <w:p w14:paraId="7C6DDA79" w14:textId="77777777" w:rsidR="00F51C61" w:rsidRPr="002B6C85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3.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 xml:space="preserve">Approve minutes, as circulated: </w:t>
      </w:r>
    </w:p>
    <w:p w14:paraId="1D63525D" w14:textId="672443E3" w:rsidR="00F51C61" w:rsidRDefault="00115831" w:rsidP="00F51C61">
      <w:pPr>
        <w:ind w:left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Ju</w:t>
      </w:r>
      <w:r w:rsidR="007A0173">
        <w:rPr>
          <w:rFonts w:asciiTheme="majorHAnsi" w:hAnsiTheme="majorHAnsi" w:cstheme="majorHAnsi"/>
          <w:bCs/>
          <w:sz w:val="22"/>
          <w:szCs w:val="24"/>
          <w:lang w:val="en-CA"/>
        </w:rPr>
        <w:t>ly</w:t>
      </w:r>
      <w:r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1</w:t>
      </w:r>
      <w:r w:rsidR="007A0173">
        <w:rPr>
          <w:rFonts w:asciiTheme="majorHAnsi" w:hAnsiTheme="majorHAnsi" w:cstheme="majorHAnsi"/>
          <w:bCs/>
          <w:sz w:val="22"/>
          <w:szCs w:val="24"/>
          <w:lang w:val="en-CA"/>
        </w:rPr>
        <w:t>2</w:t>
      </w:r>
      <w:r w:rsidR="00F51C61" w:rsidRPr="002B6C85">
        <w:rPr>
          <w:rFonts w:asciiTheme="majorHAnsi" w:hAnsiTheme="majorHAnsi" w:cstheme="majorHAnsi"/>
          <w:bCs/>
          <w:sz w:val="22"/>
          <w:szCs w:val="24"/>
          <w:vertAlign w:val="superscript"/>
          <w:lang w:val="en-CA"/>
        </w:rPr>
        <w:t>th</w:t>
      </w:r>
      <w:r w:rsidR="00F51C61" w:rsidRPr="002B6C85">
        <w:rPr>
          <w:rFonts w:asciiTheme="majorHAnsi" w:hAnsiTheme="majorHAnsi" w:cstheme="majorHAnsi"/>
          <w:bCs/>
          <w:sz w:val="22"/>
          <w:szCs w:val="24"/>
          <w:lang w:val="en-CA"/>
        </w:rPr>
        <w:t>, 201</w:t>
      </w:r>
      <w:r w:rsidR="00C23270" w:rsidRPr="002B6C85">
        <w:rPr>
          <w:rFonts w:asciiTheme="majorHAnsi" w:hAnsiTheme="majorHAnsi" w:cstheme="majorHAnsi"/>
          <w:bCs/>
          <w:sz w:val="22"/>
          <w:szCs w:val="24"/>
          <w:lang w:val="en-CA"/>
        </w:rPr>
        <w:t>9</w:t>
      </w:r>
      <w:r w:rsidR="00F51C61"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Regular Meeting</w:t>
      </w:r>
      <w:r w:rsidR="005C5969"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</w:t>
      </w:r>
    </w:p>
    <w:p w14:paraId="3733D6E7" w14:textId="7EFEE22B" w:rsidR="007A0173" w:rsidRDefault="007A0173" w:rsidP="00F51C61">
      <w:pPr>
        <w:ind w:left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July 19</w:t>
      </w:r>
      <w:r w:rsidRPr="007A0173">
        <w:rPr>
          <w:rFonts w:asciiTheme="majorHAnsi" w:hAnsiTheme="majorHAnsi" w:cstheme="majorHAnsi"/>
          <w:bCs/>
          <w:sz w:val="22"/>
          <w:szCs w:val="24"/>
          <w:vertAlign w:val="superscript"/>
          <w:lang w:val="en-CA"/>
        </w:rPr>
        <w:t>th</w:t>
      </w:r>
      <w:r>
        <w:rPr>
          <w:rFonts w:asciiTheme="majorHAnsi" w:hAnsiTheme="majorHAnsi" w:cstheme="majorHAnsi"/>
          <w:bCs/>
          <w:sz w:val="22"/>
          <w:szCs w:val="24"/>
          <w:lang w:val="en-CA"/>
        </w:rPr>
        <w:t>, 2019 Special Meeting</w:t>
      </w:r>
    </w:p>
    <w:p w14:paraId="065B7DC0" w14:textId="77777777" w:rsidR="00F51C61" w:rsidRPr="002B6C85" w:rsidRDefault="00F51C61" w:rsidP="00F51C61">
      <w:pPr>
        <w:ind w:left="720"/>
        <w:rPr>
          <w:rFonts w:asciiTheme="majorHAnsi" w:hAnsiTheme="majorHAnsi" w:cstheme="majorHAnsi"/>
          <w:bCs/>
          <w:sz w:val="22"/>
          <w:szCs w:val="24"/>
          <w:lang w:val="en-CA"/>
        </w:rPr>
      </w:pPr>
    </w:p>
    <w:p w14:paraId="7EF3D88E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4.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Accounts</w:t>
      </w:r>
    </w:p>
    <w:p w14:paraId="6BC7CD6C" w14:textId="5F046D2D" w:rsidR="00F51C61" w:rsidRPr="002B6C85" w:rsidRDefault="00F51C61" w:rsidP="00F51C61">
      <w:pPr>
        <w:ind w:firstLine="720"/>
        <w:rPr>
          <w:rFonts w:asciiTheme="majorHAnsi" w:hAnsiTheme="majorHAnsi" w:cstheme="majorHAnsi"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1. Cheques issued </w:t>
      </w:r>
      <w:r w:rsidR="00A74F5B"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&amp; Bank Reconciliation </w:t>
      </w:r>
      <w:r w:rsidRPr="002B6C85">
        <w:rPr>
          <w:rFonts w:asciiTheme="majorHAnsi" w:hAnsiTheme="majorHAnsi" w:cstheme="majorHAnsi"/>
          <w:sz w:val="22"/>
          <w:szCs w:val="24"/>
          <w:lang w:val="en-CA"/>
        </w:rPr>
        <w:t>for the month (</w:t>
      </w:r>
      <w:r w:rsidR="00115831">
        <w:rPr>
          <w:rFonts w:asciiTheme="majorHAnsi" w:hAnsiTheme="majorHAnsi" w:cstheme="majorHAnsi"/>
          <w:sz w:val="22"/>
          <w:szCs w:val="24"/>
          <w:lang w:val="en-CA"/>
        </w:rPr>
        <w:t>Ju</w:t>
      </w:r>
      <w:r w:rsidR="007A0173">
        <w:rPr>
          <w:rFonts w:asciiTheme="majorHAnsi" w:hAnsiTheme="majorHAnsi" w:cstheme="majorHAnsi"/>
          <w:sz w:val="22"/>
          <w:szCs w:val="24"/>
          <w:lang w:val="en-CA"/>
        </w:rPr>
        <w:t>ly</w:t>
      </w:r>
      <w:r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 201</w:t>
      </w:r>
      <w:r w:rsidR="00C23270" w:rsidRPr="002B6C85">
        <w:rPr>
          <w:rFonts w:asciiTheme="majorHAnsi" w:hAnsiTheme="majorHAnsi" w:cstheme="majorHAnsi"/>
          <w:sz w:val="22"/>
          <w:szCs w:val="24"/>
          <w:lang w:val="en-CA"/>
        </w:rPr>
        <w:t>9)</w:t>
      </w:r>
      <w:r w:rsidR="00A74F5B"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 </w:t>
      </w:r>
    </w:p>
    <w:p w14:paraId="6B20A297" w14:textId="77777777" w:rsidR="00F51C61" w:rsidRPr="002B6C85" w:rsidRDefault="00F51C61" w:rsidP="00F51C61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  <w:t>2. Budgetary Control</w:t>
      </w:r>
    </w:p>
    <w:p w14:paraId="5E0A6C85" w14:textId="19882CC0" w:rsidR="00F51C61" w:rsidRPr="002B6C85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3. </w:t>
      </w: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>Indemnity (</w:t>
      </w:r>
      <w:r w:rsidR="00115831">
        <w:rPr>
          <w:rFonts w:asciiTheme="majorHAnsi" w:hAnsiTheme="majorHAnsi" w:cstheme="majorHAnsi"/>
          <w:sz w:val="22"/>
          <w:szCs w:val="24"/>
          <w:lang w:val="en-CA"/>
        </w:rPr>
        <w:t>Ju</w:t>
      </w:r>
      <w:r w:rsidR="007A0173">
        <w:rPr>
          <w:rFonts w:asciiTheme="majorHAnsi" w:hAnsiTheme="majorHAnsi" w:cstheme="majorHAnsi"/>
          <w:sz w:val="22"/>
          <w:szCs w:val="24"/>
          <w:lang w:val="en-CA"/>
        </w:rPr>
        <w:t>ly</w:t>
      </w:r>
      <w:r w:rsidR="00C51D21"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 </w:t>
      </w: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>201</w:t>
      </w:r>
      <w:r w:rsidR="00C23270" w:rsidRPr="002B6C85">
        <w:rPr>
          <w:rFonts w:asciiTheme="majorHAnsi" w:hAnsiTheme="majorHAnsi" w:cstheme="majorHAnsi"/>
          <w:bCs/>
          <w:sz w:val="22"/>
          <w:szCs w:val="24"/>
          <w:lang w:val="en-CA"/>
        </w:rPr>
        <w:t>9)</w:t>
      </w:r>
    </w:p>
    <w:p w14:paraId="50F21949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</w:p>
    <w:p w14:paraId="72C0DFBB" w14:textId="71B12988" w:rsidR="00F51C61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 xml:space="preserve">5. 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 xml:space="preserve">Committee of the Whole  </w:t>
      </w:r>
    </w:p>
    <w:p w14:paraId="33822D99" w14:textId="77777777" w:rsidR="000D4518" w:rsidRPr="00312325" w:rsidRDefault="000D4518" w:rsidP="00F51C61">
      <w:pPr>
        <w:rPr>
          <w:rFonts w:asciiTheme="majorHAnsi" w:hAnsiTheme="majorHAnsi" w:cstheme="majorHAnsi"/>
          <w:bCs/>
          <w:sz w:val="22"/>
          <w:szCs w:val="24"/>
          <w:lang w:val="en-CA"/>
        </w:rPr>
      </w:pPr>
    </w:p>
    <w:p w14:paraId="6D2EE9A2" w14:textId="77777777" w:rsidR="00586F55" w:rsidRPr="002B6C85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 xml:space="preserve">6. 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</w:r>
      <w:r w:rsidR="00586F55"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Delegations</w:t>
      </w:r>
      <w:r w:rsidR="00586F55"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</w:t>
      </w:r>
      <w:r w:rsidR="00C51D21"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</w:r>
      <w:r w:rsidR="00C51D21"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</w:r>
    </w:p>
    <w:p w14:paraId="614A6B88" w14:textId="77777777" w:rsidR="00467BF8" w:rsidRDefault="00467BF8" w:rsidP="00586F55">
      <w:pPr>
        <w:rPr>
          <w:rFonts w:asciiTheme="majorHAnsi" w:hAnsiTheme="majorHAnsi" w:cstheme="majorHAnsi"/>
          <w:bCs/>
          <w:sz w:val="22"/>
          <w:szCs w:val="24"/>
          <w:lang w:val="en-CA"/>
        </w:rPr>
      </w:pPr>
    </w:p>
    <w:p w14:paraId="14D91A8C" w14:textId="132FFE97" w:rsidR="00573CF6" w:rsidRDefault="00F51C61" w:rsidP="00586F55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7.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</w:r>
      <w:r w:rsidR="00E62CFE"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Public Hearing</w:t>
      </w:r>
      <w:r w:rsidR="00573CF6">
        <w:rPr>
          <w:rFonts w:asciiTheme="majorHAnsi" w:hAnsiTheme="majorHAnsi" w:cstheme="majorHAnsi"/>
          <w:b/>
          <w:bCs/>
          <w:sz w:val="22"/>
          <w:szCs w:val="24"/>
          <w:lang w:val="en-CA"/>
        </w:rPr>
        <w:t>s</w:t>
      </w:r>
    </w:p>
    <w:p w14:paraId="1C3C3BB5" w14:textId="38FB231A" w:rsidR="00573CF6" w:rsidRPr="00573CF6" w:rsidRDefault="00573CF6" w:rsidP="00586F55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ab/>
      </w:r>
    </w:p>
    <w:p w14:paraId="06E82B5A" w14:textId="5162A81A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8.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Unfinished Business</w:t>
      </w:r>
    </w:p>
    <w:p w14:paraId="02196DB8" w14:textId="3C3F6918" w:rsidR="008F6C0E" w:rsidRPr="002B6C85" w:rsidRDefault="00F51C61" w:rsidP="008F6C0E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1. </w:t>
      </w:r>
      <w:r w:rsidR="002A332D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Resolution Request: RM of </w:t>
      </w:r>
      <w:proofErr w:type="spellStart"/>
      <w:r w:rsidR="002A332D">
        <w:rPr>
          <w:rFonts w:asciiTheme="majorHAnsi" w:hAnsiTheme="majorHAnsi" w:cstheme="majorHAnsi"/>
          <w:bCs/>
          <w:sz w:val="22"/>
          <w:szCs w:val="24"/>
          <w:lang w:val="en-CA"/>
        </w:rPr>
        <w:t>Stuartburn</w:t>
      </w:r>
      <w:proofErr w:type="spellEnd"/>
    </w:p>
    <w:p w14:paraId="3FC55C66" w14:textId="4B9072D1" w:rsidR="00C661F4" w:rsidRPr="002B6C85" w:rsidRDefault="00F51C61" w:rsidP="00C661F4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2. </w:t>
      </w:r>
      <w:proofErr w:type="spellStart"/>
      <w:r w:rsidR="002A332D">
        <w:rPr>
          <w:rFonts w:asciiTheme="majorHAnsi" w:hAnsiTheme="majorHAnsi" w:cstheme="majorHAnsi"/>
          <w:bCs/>
          <w:sz w:val="22"/>
          <w:szCs w:val="24"/>
          <w:lang w:val="en-CA"/>
        </w:rPr>
        <w:t>Tsfr</w:t>
      </w:r>
      <w:proofErr w:type="spellEnd"/>
      <w:r w:rsidR="002A332D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from GOF to Fire Reserve for CN Donation, $25,000</w:t>
      </w:r>
    </w:p>
    <w:p w14:paraId="0B0747DE" w14:textId="500D4B8E" w:rsidR="00F51C61" w:rsidRPr="002B6C85" w:rsidRDefault="00F51C61" w:rsidP="003457B6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3. 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>ICIP Grant – Wastewater Treatment Plant (St. Lazare)</w:t>
      </w:r>
    </w:p>
    <w:p w14:paraId="2E863733" w14:textId="430136ED" w:rsidR="00761432" w:rsidRPr="002B6C85" w:rsidRDefault="00761432" w:rsidP="003457B6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>4.</w:t>
      </w:r>
      <w:r w:rsidR="004E214A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>ICIP Grant – Water Renewal Project (St. Lazare)</w:t>
      </w:r>
    </w:p>
    <w:p w14:paraId="62F9ACB7" w14:textId="349AE821" w:rsidR="00AE3FC7" w:rsidRDefault="00296B28" w:rsidP="00DD1EC3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5. </w:t>
      </w:r>
      <w:r w:rsidR="00483865">
        <w:rPr>
          <w:rFonts w:asciiTheme="majorHAnsi" w:hAnsiTheme="majorHAnsi" w:cstheme="majorHAnsi"/>
          <w:bCs/>
          <w:sz w:val="22"/>
          <w:szCs w:val="24"/>
          <w:lang w:val="en-CA"/>
        </w:rPr>
        <w:t>CN Derailment Invoice</w:t>
      </w:r>
    </w:p>
    <w:p w14:paraId="35C805AB" w14:textId="65B4EBA5" w:rsidR="00483865" w:rsidRDefault="00483865" w:rsidP="00DD1EC3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6. Well Water Analysis (Welwyn Well)</w:t>
      </w:r>
    </w:p>
    <w:p w14:paraId="315CD45C" w14:textId="77777777" w:rsidR="00F51C61" w:rsidRPr="002B6C85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sz w:val="22"/>
          <w:szCs w:val="24"/>
          <w:lang w:val="en-CA"/>
        </w:rPr>
        <w:t>Additions</w:t>
      </w:r>
    </w:p>
    <w:p w14:paraId="5BDB83DA" w14:textId="55CB7E9A" w:rsidR="00F51C61" w:rsidRPr="002B6C85" w:rsidRDefault="00F51C61" w:rsidP="00F51C61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sz w:val="22"/>
          <w:szCs w:val="24"/>
          <w:lang w:val="en-CA"/>
        </w:rPr>
        <w:tab/>
      </w: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</w: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</w:r>
    </w:p>
    <w:p w14:paraId="0F5E19DD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9.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</w:r>
      <w:r w:rsidRPr="002B6C85">
        <w:rPr>
          <w:rFonts w:asciiTheme="majorHAnsi" w:hAnsiTheme="majorHAnsi" w:cstheme="majorHAnsi"/>
          <w:b/>
          <w:sz w:val="22"/>
          <w:szCs w:val="24"/>
          <w:lang w:val="en-CA"/>
        </w:rPr>
        <w:t>General Business</w:t>
      </w:r>
    </w:p>
    <w:p w14:paraId="2812FAB2" w14:textId="5DE519E2" w:rsidR="00F51C61" w:rsidRPr="002B6C85" w:rsidRDefault="00F51C61" w:rsidP="00F51C61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  <w:t>1.</w:t>
      </w:r>
      <w:r w:rsidR="00766F89"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>Assiniboine West Watershed District/Subdistrict Appointments</w:t>
      </w:r>
    </w:p>
    <w:p w14:paraId="7B28361C" w14:textId="423A007D" w:rsidR="00D21D4C" w:rsidRPr="002B6C85" w:rsidRDefault="00766F89" w:rsidP="00C661F4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  <w:t>2</w:t>
      </w:r>
      <w:r w:rsidR="00F51C61"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. 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>Auditor by Resolution</w:t>
      </w:r>
    </w:p>
    <w:p w14:paraId="50B0B9E5" w14:textId="3847600F" w:rsidR="00C661F4" w:rsidRDefault="00C661F4" w:rsidP="00C661F4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  <w:t xml:space="preserve">3. 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>Supplementary Taxes</w:t>
      </w:r>
    </w:p>
    <w:p w14:paraId="7AD8A5EA" w14:textId="0160414A" w:rsidR="0054248D" w:rsidRDefault="0054248D" w:rsidP="0054248D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 xml:space="preserve">4. </w:t>
      </w:r>
      <w:r w:rsidR="0048386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Shoal Lake Vet Board </w:t>
      </w:r>
      <w:proofErr w:type="spellStart"/>
      <w:r w:rsidR="00483865">
        <w:rPr>
          <w:rFonts w:asciiTheme="majorHAnsi" w:hAnsiTheme="majorHAnsi" w:cstheme="majorHAnsi"/>
          <w:bCs/>
          <w:sz w:val="22"/>
          <w:szCs w:val="24"/>
          <w:lang w:val="en-CA"/>
        </w:rPr>
        <w:t>Agmt</w:t>
      </w:r>
      <w:proofErr w:type="spellEnd"/>
    </w:p>
    <w:p w14:paraId="2A725865" w14:textId="6CF66643" w:rsidR="0074414F" w:rsidRDefault="0074414F" w:rsidP="0054248D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 xml:space="preserve">5. </w:t>
      </w:r>
      <w:r w:rsidR="00483865">
        <w:rPr>
          <w:rFonts w:asciiTheme="majorHAnsi" w:hAnsiTheme="majorHAnsi" w:cstheme="majorHAnsi"/>
          <w:bCs/>
          <w:sz w:val="22"/>
          <w:szCs w:val="24"/>
          <w:lang w:val="en-CA"/>
        </w:rPr>
        <w:t>Asset Management Services Scope of Work</w:t>
      </w:r>
    </w:p>
    <w:p w14:paraId="43BDFDCB" w14:textId="61C2D52F" w:rsidR="00483865" w:rsidRDefault="00483865" w:rsidP="0054248D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6. Gravel Crush Tenders</w:t>
      </w:r>
    </w:p>
    <w:p w14:paraId="0A795128" w14:textId="35F7994C" w:rsidR="00483865" w:rsidRDefault="00483865" w:rsidP="0054248D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7. Sewer hookup request S &amp; R Lemoine</w:t>
      </w:r>
    </w:p>
    <w:p w14:paraId="76C0CB1A" w14:textId="702A996C" w:rsidR="00483865" w:rsidRDefault="00483865" w:rsidP="0054248D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8. CDC Resolution of Support for ICIP grant</w:t>
      </w:r>
    </w:p>
    <w:p w14:paraId="2D4CB407" w14:textId="3F9C22DC" w:rsidR="00483865" w:rsidRDefault="00483865" w:rsidP="0054248D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9. Groundwater Testing Estimate – Strategic CC</w:t>
      </w:r>
    </w:p>
    <w:p w14:paraId="63F2368C" w14:textId="414BBCB8" w:rsidR="00483865" w:rsidRDefault="00483865" w:rsidP="0054248D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10.Military Service Recognition Book Advertising</w:t>
      </w:r>
    </w:p>
    <w:p w14:paraId="1193B670" w14:textId="2780A535" w:rsidR="00C15B9F" w:rsidRDefault="00C15B9F" w:rsidP="0054248D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11. Tax Incentive Credit Application R#315890</w:t>
      </w:r>
    </w:p>
    <w:p w14:paraId="57A360D8" w14:textId="0B752331" w:rsidR="00D21D4C" w:rsidRPr="002B6C85" w:rsidRDefault="00553B1A" w:rsidP="00E56280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ab/>
      </w:r>
      <w:r w:rsidR="00D21D4C"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Additions</w:t>
      </w:r>
      <w:r w:rsidR="00D21D4C" w:rsidRPr="002B6C85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 </w:t>
      </w:r>
    </w:p>
    <w:p w14:paraId="35F80167" w14:textId="3D66CC12" w:rsidR="006E1C0F" w:rsidRDefault="004B1E00" w:rsidP="00F51C61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12. Rd 168W between 78N and 79N</w:t>
      </w:r>
    </w:p>
    <w:p w14:paraId="2BAF93D9" w14:textId="74FD32A2" w:rsidR="004B1E00" w:rsidRDefault="004B1E00" w:rsidP="00F51C61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 xml:space="preserve">13. Hill at </w:t>
      </w:r>
      <w:proofErr w:type="spellStart"/>
      <w:r>
        <w:rPr>
          <w:rFonts w:asciiTheme="majorHAnsi" w:hAnsiTheme="majorHAnsi" w:cstheme="majorHAnsi"/>
          <w:bCs/>
          <w:sz w:val="22"/>
          <w:szCs w:val="24"/>
          <w:lang w:val="en-CA"/>
        </w:rPr>
        <w:t>Blouins</w:t>
      </w:r>
      <w:proofErr w:type="spellEnd"/>
    </w:p>
    <w:p w14:paraId="308C6A89" w14:textId="10A30314" w:rsidR="004B1E00" w:rsidRDefault="004B1E00" w:rsidP="00F51C61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>14. Fire Truck Tanker</w:t>
      </w:r>
    </w:p>
    <w:p w14:paraId="58B9C04D" w14:textId="6390DF16" w:rsidR="004B1E00" w:rsidRDefault="004B1E00" w:rsidP="00F51C61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lastRenderedPageBreak/>
        <w:t xml:space="preserve">15. Library Sinks </w:t>
      </w:r>
    </w:p>
    <w:p w14:paraId="47CB2D7A" w14:textId="77777777" w:rsidR="004B1E00" w:rsidRDefault="004B1E00" w:rsidP="00F51C61">
      <w:pPr>
        <w:ind w:firstLine="720"/>
        <w:rPr>
          <w:rFonts w:asciiTheme="majorHAnsi" w:hAnsiTheme="majorHAnsi" w:cstheme="majorHAnsi"/>
          <w:bCs/>
          <w:sz w:val="22"/>
          <w:szCs w:val="24"/>
          <w:lang w:val="en-CA"/>
        </w:rPr>
      </w:pPr>
    </w:p>
    <w:p w14:paraId="3EFF14BB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 xml:space="preserve">9. 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By-Laws &amp; Policies</w:t>
      </w:r>
    </w:p>
    <w:p w14:paraId="49F1EAB0" w14:textId="6515DC54" w:rsidR="00CA07A6" w:rsidRPr="002B6C85" w:rsidRDefault="00D96C44" w:rsidP="008F6C0E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sz w:val="22"/>
          <w:szCs w:val="24"/>
          <w:lang w:val="en-CA"/>
        </w:rPr>
        <w:tab/>
      </w:r>
      <w:bookmarkStart w:id="0" w:name="_GoBack"/>
      <w:bookmarkEnd w:id="0"/>
    </w:p>
    <w:p w14:paraId="11C857F8" w14:textId="63FA6202" w:rsidR="00C267D3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sz w:val="22"/>
          <w:szCs w:val="24"/>
          <w:lang w:val="en-CA"/>
        </w:rPr>
        <w:t>10.</w:t>
      </w:r>
      <w:r w:rsidRPr="002B6C85">
        <w:rPr>
          <w:rFonts w:asciiTheme="majorHAnsi" w:hAnsiTheme="majorHAnsi" w:cstheme="majorHAnsi"/>
          <w:b/>
          <w:sz w:val="22"/>
          <w:szCs w:val="24"/>
          <w:lang w:val="en-CA"/>
        </w:rPr>
        <w:tab/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Citizen Complaints</w:t>
      </w:r>
    </w:p>
    <w:p w14:paraId="7BEA6EA1" w14:textId="3ECF8338" w:rsidR="00E56280" w:rsidRDefault="00E56280" w:rsidP="003A38CA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ab/>
      </w:r>
      <w:r w:rsidR="0073347F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1. 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>Glen Fulham – Nuisance Traffic</w:t>
      </w:r>
      <w:r w:rsidR="00DD6D37">
        <w:rPr>
          <w:rFonts w:asciiTheme="majorHAnsi" w:hAnsiTheme="majorHAnsi" w:cstheme="majorHAnsi"/>
          <w:bCs/>
          <w:sz w:val="22"/>
          <w:szCs w:val="24"/>
          <w:lang w:val="en-CA"/>
        </w:rPr>
        <w:t>, clay/gravel request, Texas gate request.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</w:t>
      </w:r>
      <w:r w:rsidR="00CA07A6">
        <w:rPr>
          <w:rFonts w:asciiTheme="majorHAnsi" w:hAnsiTheme="majorHAnsi" w:cstheme="majorHAnsi"/>
          <w:bCs/>
          <w:sz w:val="22"/>
          <w:szCs w:val="24"/>
          <w:lang w:val="en-CA"/>
        </w:rPr>
        <w:tab/>
      </w:r>
    </w:p>
    <w:p w14:paraId="7BCD249E" w14:textId="77777777" w:rsidR="00CA07A6" w:rsidRPr="002B6C85" w:rsidRDefault="00CA07A6" w:rsidP="00F51C61">
      <w:pPr>
        <w:rPr>
          <w:rFonts w:asciiTheme="majorHAnsi" w:hAnsiTheme="majorHAnsi" w:cstheme="majorHAnsi"/>
          <w:bCs/>
          <w:sz w:val="22"/>
          <w:szCs w:val="24"/>
          <w:lang w:val="en-CA"/>
        </w:rPr>
      </w:pPr>
    </w:p>
    <w:p w14:paraId="73548ACA" w14:textId="458BF4D9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11.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Reeve, Councillor, LUD, Fire Chief, CAO &amp; Foreman Reports</w:t>
      </w:r>
    </w:p>
    <w:p w14:paraId="115DC84A" w14:textId="22B8E00F" w:rsidR="00B565FF" w:rsidRPr="002B6C85" w:rsidRDefault="00B565FF" w:rsidP="00F51C61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</w:r>
    </w:p>
    <w:p w14:paraId="0D5D5A54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12.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Reports of Committees of Council &amp; Board Appointments:</w:t>
      </w:r>
    </w:p>
    <w:p w14:paraId="515EEE34" w14:textId="4C75EDFA" w:rsidR="00F51C61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(</w:t>
      </w:r>
      <w:r w:rsidR="00A47BD1"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M</w:t>
      </w:r>
      <w:r w:rsidRPr="002B6C85">
        <w:rPr>
          <w:rFonts w:asciiTheme="majorHAnsi" w:hAnsiTheme="majorHAnsi" w:cstheme="majorHAnsi"/>
          <w:b/>
          <w:bCs/>
          <w:i/>
          <w:sz w:val="22"/>
          <w:szCs w:val="24"/>
          <w:lang w:val="en-CA"/>
        </w:rPr>
        <w:t>inutes/written report received in office</w:t>
      </w:r>
      <w:r w:rsidR="00A47BD1" w:rsidRPr="002B6C85">
        <w:rPr>
          <w:rFonts w:asciiTheme="majorHAnsi" w:hAnsiTheme="majorHAnsi" w:cstheme="majorHAnsi"/>
          <w:b/>
          <w:bCs/>
          <w:i/>
          <w:sz w:val="22"/>
          <w:szCs w:val="24"/>
          <w:lang w:val="en-CA"/>
        </w:rPr>
        <w:t xml:space="preserve"> – copies available upon request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)</w:t>
      </w:r>
    </w:p>
    <w:p w14:paraId="63377AF7" w14:textId="77777777" w:rsidR="00CF7BB7" w:rsidRPr="00CF7BB7" w:rsidRDefault="00CF7BB7" w:rsidP="00F51C61">
      <w:pPr>
        <w:rPr>
          <w:rFonts w:asciiTheme="majorHAnsi" w:hAnsiTheme="majorHAnsi" w:cstheme="majorHAnsi"/>
          <w:bCs/>
          <w:sz w:val="22"/>
          <w:szCs w:val="24"/>
          <w:lang w:val="en-CA"/>
        </w:rPr>
      </w:pPr>
    </w:p>
    <w:p w14:paraId="0F58D16D" w14:textId="7597370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</w:rPr>
        <w:t>13.</w:t>
      </w:r>
      <w:r w:rsidRPr="002B6C85">
        <w:rPr>
          <w:rFonts w:asciiTheme="majorHAnsi" w:hAnsiTheme="majorHAnsi" w:cstheme="majorHAnsi"/>
          <w:b/>
          <w:bCs/>
          <w:sz w:val="22"/>
          <w:szCs w:val="24"/>
        </w:rPr>
        <w:tab/>
        <w:t>Communications</w:t>
      </w:r>
    </w:p>
    <w:p w14:paraId="5B1A8102" w14:textId="566252D7" w:rsidR="0073347F" w:rsidRDefault="00B565FF" w:rsidP="003A38CA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bookmarkStart w:id="1" w:name="_Hlk497991037"/>
      <w:r w:rsidRPr="002B6C85">
        <w:rPr>
          <w:rFonts w:asciiTheme="majorHAnsi" w:hAnsiTheme="majorHAnsi" w:cstheme="majorHAnsi"/>
          <w:bCs/>
          <w:sz w:val="22"/>
          <w:szCs w:val="24"/>
          <w:lang w:val="en-CA"/>
        </w:rPr>
        <w:tab/>
      </w:r>
      <w:bookmarkEnd w:id="1"/>
      <w:r w:rsidR="00CF7BB7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1. 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Russel </w:t>
      </w:r>
      <w:proofErr w:type="spellStart"/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>Binscarth</w:t>
      </w:r>
      <w:proofErr w:type="spellEnd"/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response to June 17</w:t>
      </w:r>
      <w:r w:rsidR="003A38CA" w:rsidRPr="003A38CA">
        <w:rPr>
          <w:rFonts w:asciiTheme="majorHAnsi" w:hAnsiTheme="majorHAnsi" w:cstheme="majorHAnsi"/>
          <w:bCs/>
          <w:sz w:val="22"/>
          <w:szCs w:val="24"/>
          <w:vertAlign w:val="superscript"/>
          <w:lang w:val="en-CA"/>
        </w:rPr>
        <w:t>th</w:t>
      </w:r>
      <w:r w:rsidR="003A38CA"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Letter</w:t>
      </w:r>
    </w:p>
    <w:p w14:paraId="1510F5CC" w14:textId="68C0F387" w:rsidR="00483865" w:rsidRDefault="00483865" w:rsidP="003A38CA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ab/>
        <w:t>2. MI: Tundra Access Request Approval</w:t>
      </w:r>
    </w:p>
    <w:p w14:paraId="4D4B7309" w14:textId="34E915CF" w:rsidR="00483865" w:rsidRDefault="00483865" w:rsidP="003A38CA">
      <w:pPr>
        <w:rPr>
          <w:rFonts w:asciiTheme="majorHAnsi" w:hAnsiTheme="majorHAnsi" w:cstheme="majorHAnsi"/>
          <w:bCs/>
          <w:sz w:val="22"/>
          <w:szCs w:val="24"/>
          <w:lang w:val="en-CA"/>
        </w:rPr>
      </w:pPr>
      <w:r>
        <w:rPr>
          <w:rFonts w:asciiTheme="majorHAnsi" w:hAnsiTheme="majorHAnsi" w:cstheme="majorHAnsi"/>
          <w:bCs/>
          <w:sz w:val="22"/>
          <w:szCs w:val="24"/>
          <w:lang w:val="en-CA"/>
        </w:rPr>
        <w:tab/>
        <w:t xml:space="preserve">3. L. </w:t>
      </w:r>
      <w:proofErr w:type="spellStart"/>
      <w:r>
        <w:rPr>
          <w:rFonts w:asciiTheme="majorHAnsi" w:hAnsiTheme="majorHAnsi" w:cstheme="majorHAnsi"/>
          <w:bCs/>
          <w:sz w:val="22"/>
          <w:szCs w:val="24"/>
          <w:lang w:val="en-CA"/>
        </w:rPr>
        <w:t>Fouillard</w:t>
      </w:r>
      <w:proofErr w:type="spellEnd"/>
      <w:r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re: Hay Land</w:t>
      </w:r>
    </w:p>
    <w:p w14:paraId="082B4E7B" w14:textId="77777777" w:rsidR="00C471C9" w:rsidRPr="002B6C85" w:rsidRDefault="00C471C9" w:rsidP="00F51C61">
      <w:pPr>
        <w:rPr>
          <w:rFonts w:asciiTheme="majorHAnsi" w:hAnsiTheme="majorHAnsi" w:cstheme="majorHAnsi"/>
          <w:bCs/>
          <w:sz w:val="22"/>
          <w:szCs w:val="24"/>
          <w:lang w:val="en-CA"/>
        </w:rPr>
      </w:pPr>
    </w:p>
    <w:p w14:paraId="19EE645E" w14:textId="77777777" w:rsidR="00F51C61" w:rsidRPr="002B6C85" w:rsidRDefault="00F51C61" w:rsidP="00F51C61">
      <w:pPr>
        <w:rPr>
          <w:rFonts w:asciiTheme="majorHAnsi" w:hAnsiTheme="majorHAnsi" w:cstheme="majorHAnsi"/>
          <w:b/>
          <w:bCs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>14.</w:t>
      </w:r>
      <w:r w:rsidRPr="002B6C85">
        <w:rPr>
          <w:rFonts w:asciiTheme="majorHAnsi" w:hAnsiTheme="majorHAnsi" w:cstheme="majorHAnsi"/>
          <w:b/>
          <w:bCs/>
          <w:sz w:val="22"/>
          <w:szCs w:val="24"/>
          <w:lang w:val="en-CA"/>
        </w:rPr>
        <w:tab/>
        <w:t>Adjournment</w:t>
      </w:r>
    </w:p>
    <w:p w14:paraId="698D3839" w14:textId="480C6FB2" w:rsidR="00F51C61" w:rsidRDefault="00F51C61" w:rsidP="00F51C61">
      <w:pPr>
        <w:ind w:left="720"/>
        <w:rPr>
          <w:rFonts w:asciiTheme="majorHAnsi" w:hAnsiTheme="majorHAnsi" w:cstheme="majorHAnsi"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Council of the RM of Ellice – Archie will meet in regular session:  </w:t>
      </w:r>
      <w:r w:rsidR="00050F47" w:rsidRPr="002B6C85">
        <w:rPr>
          <w:rFonts w:asciiTheme="majorHAnsi" w:hAnsiTheme="majorHAnsi" w:cstheme="majorHAnsi"/>
          <w:sz w:val="22"/>
          <w:szCs w:val="24"/>
          <w:lang w:val="en-CA"/>
        </w:rPr>
        <w:t>Fri</w:t>
      </w:r>
      <w:r w:rsidR="0054396F"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day, </w:t>
      </w:r>
      <w:r w:rsidR="003A38CA">
        <w:rPr>
          <w:rFonts w:asciiTheme="majorHAnsi" w:hAnsiTheme="majorHAnsi" w:cstheme="majorHAnsi"/>
          <w:sz w:val="22"/>
          <w:szCs w:val="24"/>
          <w:lang w:val="en-CA"/>
        </w:rPr>
        <w:t>September</w:t>
      </w:r>
      <w:r w:rsidR="001E5F88">
        <w:rPr>
          <w:rFonts w:asciiTheme="majorHAnsi" w:hAnsiTheme="majorHAnsi" w:cstheme="majorHAnsi"/>
          <w:sz w:val="22"/>
          <w:szCs w:val="24"/>
          <w:lang w:val="en-CA"/>
        </w:rPr>
        <w:t xml:space="preserve"> </w:t>
      </w:r>
      <w:r w:rsidR="00CA07A6">
        <w:rPr>
          <w:rFonts w:asciiTheme="majorHAnsi" w:hAnsiTheme="majorHAnsi" w:cstheme="majorHAnsi"/>
          <w:sz w:val="22"/>
          <w:szCs w:val="24"/>
          <w:lang w:val="en-CA"/>
        </w:rPr>
        <w:t>1</w:t>
      </w:r>
      <w:r w:rsidR="003A38CA">
        <w:rPr>
          <w:rFonts w:asciiTheme="majorHAnsi" w:hAnsiTheme="majorHAnsi" w:cstheme="majorHAnsi"/>
          <w:sz w:val="22"/>
          <w:szCs w:val="24"/>
          <w:lang w:val="en-CA"/>
        </w:rPr>
        <w:t>3</w:t>
      </w:r>
      <w:r w:rsidRPr="002B6C85">
        <w:rPr>
          <w:rFonts w:asciiTheme="majorHAnsi" w:hAnsiTheme="majorHAnsi" w:cstheme="majorHAnsi"/>
          <w:sz w:val="22"/>
          <w:szCs w:val="24"/>
          <w:lang w:val="en-CA"/>
        </w:rPr>
        <w:t>th, 201</w:t>
      </w:r>
      <w:r w:rsidR="00050F47" w:rsidRPr="002B6C85">
        <w:rPr>
          <w:rFonts w:asciiTheme="majorHAnsi" w:hAnsiTheme="majorHAnsi" w:cstheme="majorHAnsi"/>
          <w:sz w:val="22"/>
          <w:szCs w:val="24"/>
          <w:lang w:val="en-CA"/>
        </w:rPr>
        <w:t>9</w:t>
      </w:r>
      <w:r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 at </w:t>
      </w:r>
      <w:r w:rsidR="006058C1">
        <w:rPr>
          <w:rFonts w:asciiTheme="majorHAnsi" w:hAnsiTheme="majorHAnsi" w:cstheme="majorHAnsi"/>
          <w:sz w:val="22"/>
          <w:szCs w:val="24"/>
          <w:lang w:val="en-CA"/>
        </w:rPr>
        <w:t>9</w:t>
      </w:r>
      <w:r w:rsidRPr="002B6C85">
        <w:rPr>
          <w:rFonts w:asciiTheme="majorHAnsi" w:hAnsiTheme="majorHAnsi" w:cstheme="majorHAnsi"/>
          <w:sz w:val="22"/>
          <w:szCs w:val="24"/>
          <w:lang w:val="en-CA"/>
        </w:rPr>
        <w:t xml:space="preserve">:00 a.m. in McAuley. </w:t>
      </w:r>
    </w:p>
    <w:p w14:paraId="1AC4A313" w14:textId="77777777" w:rsidR="00CA10AB" w:rsidRPr="002B6C85" w:rsidRDefault="00CA10AB" w:rsidP="00F51C61">
      <w:pPr>
        <w:ind w:left="720"/>
        <w:rPr>
          <w:rFonts w:asciiTheme="majorHAnsi" w:hAnsiTheme="majorHAnsi" w:cstheme="majorHAnsi"/>
          <w:sz w:val="22"/>
          <w:szCs w:val="24"/>
          <w:lang w:val="en-CA"/>
        </w:rPr>
      </w:pPr>
    </w:p>
    <w:p w14:paraId="0DE37DC9" w14:textId="77777777" w:rsidR="0099306D" w:rsidRDefault="00D96C44" w:rsidP="00D96C44">
      <w:pPr>
        <w:ind w:left="-720"/>
        <w:rPr>
          <w:rFonts w:asciiTheme="majorHAnsi" w:hAnsiTheme="majorHAnsi" w:cstheme="majorHAnsi"/>
          <w:b/>
          <w:bCs/>
          <w:color w:val="FFFFFF" w:themeColor="background1"/>
          <w:sz w:val="22"/>
          <w:szCs w:val="24"/>
          <w:lang w:val="en-CA"/>
        </w:rPr>
      </w:pPr>
      <w:r w:rsidRPr="002B6C85">
        <w:rPr>
          <w:rFonts w:asciiTheme="majorHAnsi" w:hAnsiTheme="majorHAnsi" w:cstheme="majorHAnsi"/>
          <w:b/>
          <w:bCs/>
          <w:sz w:val="22"/>
          <w:szCs w:val="24"/>
          <w:highlight w:val="cyan"/>
          <w:u w:val="single"/>
          <w:lang w:val="en-CA"/>
        </w:rPr>
        <w:t>UPCOMING EVENTS</w:t>
      </w:r>
      <w:r w:rsidRPr="002B6C85">
        <w:rPr>
          <w:rFonts w:asciiTheme="majorHAnsi" w:hAnsiTheme="majorHAnsi" w:cstheme="majorHAnsi"/>
          <w:b/>
          <w:bCs/>
          <w:color w:val="FFFFFF" w:themeColor="background1"/>
          <w:sz w:val="22"/>
          <w:szCs w:val="24"/>
          <w:lang w:val="en-CA"/>
        </w:rPr>
        <w:t xml:space="preserve"> 10</w:t>
      </w:r>
      <w:r w:rsidRPr="002B6C85">
        <w:rPr>
          <w:rFonts w:asciiTheme="majorHAnsi" w:hAnsiTheme="majorHAnsi" w:cstheme="majorHAnsi"/>
          <w:b/>
          <w:bCs/>
          <w:color w:val="FFFFFF" w:themeColor="background1"/>
          <w:sz w:val="22"/>
          <w:szCs w:val="24"/>
          <w:vertAlign w:val="superscript"/>
          <w:lang w:val="en-CA"/>
        </w:rPr>
        <w:t>th</w:t>
      </w:r>
      <w:r w:rsidRPr="002B6C85">
        <w:rPr>
          <w:rFonts w:asciiTheme="majorHAnsi" w:hAnsiTheme="majorHAnsi" w:cstheme="majorHAnsi"/>
          <w:b/>
          <w:bCs/>
          <w:color w:val="FFFFFF" w:themeColor="background1"/>
          <w:sz w:val="22"/>
          <w:szCs w:val="24"/>
          <w:lang w:val="en-CA"/>
        </w:rPr>
        <w:t xml:space="preserve">, </w:t>
      </w:r>
    </w:p>
    <w:sectPr w:rsidR="0099306D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355A" w14:textId="77777777" w:rsidR="0089591D" w:rsidRDefault="004B1E00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7F1C" w14:textId="77777777" w:rsidR="0089591D" w:rsidRDefault="004B1E00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0F629553" w:rsidR="008A0840" w:rsidRPr="008A0840" w:rsidRDefault="00050F47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Friday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7A0173">
      <w:rPr>
        <w:rFonts w:ascii="Verdana" w:hAnsi="Verdana"/>
        <w:sz w:val="24"/>
        <w:szCs w:val="24"/>
        <w:lang w:val="en-CA"/>
      </w:rPr>
      <w:t>August</w:t>
    </w:r>
    <w:r w:rsidR="00F51C61">
      <w:rPr>
        <w:rFonts w:ascii="Verdana" w:hAnsi="Verdana"/>
        <w:sz w:val="24"/>
        <w:szCs w:val="24"/>
        <w:lang w:val="en-CA"/>
      </w:rPr>
      <w:t xml:space="preserve"> </w:t>
    </w:r>
    <w:r w:rsidR="00573CF6">
      <w:rPr>
        <w:rFonts w:ascii="Verdana" w:hAnsi="Verdana"/>
        <w:sz w:val="24"/>
        <w:szCs w:val="24"/>
        <w:lang w:val="en-CA"/>
      </w:rPr>
      <w:t>1</w:t>
    </w:r>
    <w:r w:rsidR="007A0173">
      <w:rPr>
        <w:rFonts w:ascii="Verdana" w:hAnsi="Verdana"/>
        <w:sz w:val="24"/>
        <w:szCs w:val="24"/>
        <w:lang w:val="en-CA"/>
      </w:rPr>
      <w:t>6</w:t>
    </w:r>
    <w:r w:rsidR="00F51C61" w:rsidRPr="00587E38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201</w:t>
    </w:r>
    <w:r>
      <w:rPr>
        <w:rFonts w:ascii="Verdana" w:hAnsi="Verdana"/>
        <w:sz w:val="24"/>
        <w:szCs w:val="24"/>
        <w:lang w:val="en-CA"/>
      </w:rPr>
      <w:t>9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467BF8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4B1E00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292"/>
    <w:multiLevelType w:val="hybridMultilevel"/>
    <w:tmpl w:val="5CA80D76"/>
    <w:lvl w:ilvl="0" w:tplc="AB1841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F0E"/>
    <w:multiLevelType w:val="hybridMultilevel"/>
    <w:tmpl w:val="036CC980"/>
    <w:lvl w:ilvl="0" w:tplc="CB3C5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3048"/>
    <w:multiLevelType w:val="hybridMultilevel"/>
    <w:tmpl w:val="377AB76E"/>
    <w:lvl w:ilvl="0" w:tplc="EB245E9E">
      <w:start w:val="1"/>
      <w:numFmt w:val="decimal"/>
      <w:lvlText w:val="%1)"/>
      <w:lvlJc w:val="left"/>
      <w:pPr>
        <w:ind w:left="-360" w:hanging="360"/>
      </w:pPr>
      <w:rPr>
        <w:rFonts w:hint="default"/>
        <w:color w:val="FFFFFF" w:themeColor="background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3AB5"/>
    <w:rsid w:val="00020244"/>
    <w:rsid w:val="00020FE2"/>
    <w:rsid w:val="0002389E"/>
    <w:rsid w:val="0002607E"/>
    <w:rsid w:val="00050F47"/>
    <w:rsid w:val="00051EC4"/>
    <w:rsid w:val="000650F3"/>
    <w:rsid w:val="00097A86"/>
    <w:rsid w:val="000A05B7"/>
    <w:rsid w:val="000D4518"/>
    <w:rsid w:val="000D6920"/>
    <w:rsid w:val="000F0739"/>
    <w:rsid w:val="000F3725"/>
    <w:rsid w:val="00105E2A"/>
    <w:rsid w:val="00115831"/>
    <w:rsid w:val="001311CB"/>
    <w:rsid w:val="001431C0"/>
    <w:rsid w:val="001541DC"/>
    <w:rsid w:val="00160E26"/>
    <w:rsid w:val="001631F9"/>
    <w:rsid w:val="00165A57"/>
    <w:rsid w:val="00182C6C"/>
    <w:rsid w:val="00183EEA"/>
    <w:rsid w:val="001A1D9D"/>
    <w:rsid w:val="001A67D0"/>
    <w:rsid w:val="001A6A18"/>
    <w:rsid w:val="001A7F8D"/>
    <w:rsid w:val="001B45F3"/>
    <w:rsid w:val="001C11BB"/>
    <w:rsid w:val="001C72CD"/>
    <w:rsid w:val="001D0D5C"/>
    <w:rsid w:val="001E5F88"/>
    <w:rsid w:val="00201B12"/>
    <w:rsid w:val="00204326"/>
    <w:rsid w:val="002160A2"/>
    <w:rsid w:val="00263C03"/>
    <w:rsid w:val="00266A9E"/>
    <w:rsid w:val="00286637"/>
    <w:rsid w:val="00296B28"/>
    <w:rsid w:val="002A332D"/>
    <w:rsid w:val="002A4D11"/>
    <w:rsid w:val="002B0FF8"/>
    <w:rsid w:val="002B6C85"/>
    <w:rsid w:val="002E2F06"/>
    <w:rsid w:val="00302166"/>
    <w:rsid w:val="00303F61"/>
    <w:rsid w:val="00306940"/>
    <w:rsid w:val="00312325"/>
    <w:rsid w:val="00333712"/>
    <w:rsid w:val="003344E7"/>
    <w:rsid w:val="003457B6"/>
    <w:rsid w:val="00355941"/>
    <w:rsid w:val="00395BCC"/>
    <w:rsid w:val="003A38CA"/>
    <w:rsid w:val="003A4487"/>
    <w:rsid w:val="003D5995"/>
    <w:rsid w:val="003E74E9"/>
    <w:rsid w:val="003F25BB"/>
    <w:rsid w:val="0042128C"/>
    <w:rsid w:val="0042198A"/>
    <w:rsid w:val="00467BF8"/>
    <w:rsid w:val="004800CF"/>
    <w:rsid w:val="00483865"/>
    <w:rsid w:val="00490124"/>
    <w:rsid w:val="004B1E00"/>
    <w:rsid w:val="004E214A"/>
    <w:rsid w:val="004F1E7C"/>
    <w:rsid w:val="004F5FC9"/>
    <w:rsid w:val="00503C25"/>
    <w:rsid w:val="00510526"/>
    <w:rsid w:val="0052108A"/>
    <w:rsid w:val="00521589"/>
    <w:rsid w:val="005342AB"/>
    <w:rsid w:val="0054248D"/>
    <w:rsid w:val="0054396F"/>
    <w:rsid w:val="00552381"/>
    <w:rsid w:val="00553B1A"/>
    <w:rsid w:val="00553B5E"/>
    <w:rsid w:val="00553BE1"/>
    <w:rsid w:val="005617DD"/>
    <w:rsid w:val="00562900"/>
    <w:rsid w:val="00573CF6"/>
    <w:rsid w:val="005827CE"/>
    <w:rsid w:val="00586F55"/>
    <w:rsid w:val="005B2F70"/>
    <w:rsid w:val="005C5969"/>
    <w:rsid w:val="005E312A"/>
    <w:rsid w:val="006058C1"/>
    <w:rsid w:val="00627A93"/>
    <w:rsid w:val="00656CD2"/>
    <w:rsid w:val="006717AE"/>
    <w:rsid w:val="006822C0"/>
    <w:rsid w:val="006B4298"/>
    <w:rsid w:val="006D3297"/>
    <w:rsid w:val="006E118F"/>
    <w:rsid w:val="006E1C0F"/>
    <w:rsid w:val="00700CCE"/>
    <w:rsid w:val="00717A16"/>
    <w:rsid w:val="00720F08"/>
    <w:rsid w:val="00723B88"/>
    <w:rsid w:val="0073347F"/>
    <w:rsid w:val="0073454B"/>
    <w:rsid w:val="0074414F"/>
    <w:rsid w:val="00761432"/>
    <w:rsid w:val="00766F89"/>
    <w:rsid w:val="00767581"/>
    <w:rsid w:val="00776B9A"/>
    <w:rsid w:val="00780837"/>
    <w:rsid w:val="007A0173"/>
    <w:rsid w:val="007A1899"/>
    <w:rsid w:val="007B57D7"/>
    <w:rsid w:val="007D062B"/>
    <w:rsid w:val="007F1290"/>
    <w:rsid w:val="00800810"/>
    <w:rsid w:val="0083617E"/>
    <w:rsid w:val="0085110A"/>
    <w:rsid w:val="00893448"/>
    <w:rsid w:val="00893A84"/>
    <w:rsid w:val="008A4E90"/>
    <w:rsid w:val="008D1A6B"/>
    <w:rsid w:val="008D3CEB"/>
    <w:rsid w:val="008F4A99"/>
    <w:rsid w:val="008F6C0E"/>
    <w:rsid w:val="00903BB2"/>
    <w:rsid w:val="0095144A"/>
    <w:rsid w:val="00961322"/>
    <w:rsid w:val="0098028E"/>
    <w:rsid w:val="009824F4"/>
    <w:rsid w:val="0099221B"/>
    <w:rsid w:val="0099306D"/>
    <w:rsid w:val="00995175"/>
    <w:rsid w:val="009B2A29"/>
    <w:rsid w:val="00A037EF"/>
    <w:rsid w:val="00A06E29"/>
    <w:rsid w:val="00A07CAA"/>
    <w:rsid w:val="00A16FC8"/>
    <w:rsid w:val="00A2678A"/>
    <w:rsid w:val="00A27A5F"/>
    <w:rsid w:val="00A36668"/>
    <w:rsid w:val="00A47BD1"/>
    <w:rsid w:val="00A55F62"/>
    <w:rsid w:val="00A56BE2"/>
    <w:rsid w:val="00A61C94"/>
    <w:rsid w:val="00A67A24"/>
    <w:rsid w:val="00A74F5B"/>
    <w:rsid w:val="00AA11DF"/>
    <w:rsid w:val="00AA3BC4"/>
    <w:rsid w:val="00AA564A"/>
    <w:rsid w:val="00AA5876"/>
    <w:rsid w:val="00AE2B4E"/>
    <w:rsid w:val="00AE3FC7"/>
    <w:rsid w:val="00AF264C"/>
    <w:rsid w:val="00AF3141"/>
    <w:rsid w:val="00B250D5"/>
    <w:rsid w:val="00B40940"/>
    <w:rsid w:val="00B4101C"/>
    <w:rsid w:val="00B565FF"/>
    <w:rsid w:val="00B57472"/>
    <w:rsid w:val="00B6062B"/>
    <w:rsid w:val="00B630E4"/>
    <w:rsid w:val="00B773A7"/>
    <w:rsid w:val="00BA1D94"/>
    <w:rsid w:val="00BB2203"/>
    <w:rsid w:val="00BB6FA9"/>
    <w:rsid w:val="00BC3162"/>
    <w:rsid w:val="00BD656E"/>
    <w:rsid w:val="00C00048"/>
    <w:rsid w:val="00C15B9F"/>
    <w:rsid w:val="00C17C44"/>
    <w:rsid w:val="00C214B7"/>
    <w:rsid w:val="00C23270"/>
    <w:rsid w:val="00C267D3"/>
    <w:rsid w:val="00C471C9"/>
    <w:rsid w:val="00C51D21"/>
    <w:rsid w:val="00C62AD0"/>
    <w:rsid w:val="00C661F4"/>
    <w:rsid w:val="00C91E7B"/>
    <w:rsid w:val="00CA07A6"/>
    <w:rsid w:val="00CA10AB"/>
    <w:rsid w:val="00CB6BCD"/>
    <w:rsid w:val="00CB6D70"/>
    <w:rsid w:val="00CF7BB7"/>
    <w:rsid w:val="00D01037"/>
    <w:rsid w:val="00D04A74"/>
    <w:rsid w:val="00D066D8"/>
    <w:rsid w:val="00D1496C"/>
    <w:rsid w:val="00D21D4C"/>
    <w:rsid w:val="00D24A0D"/>
    <w:rsid w:val="00D32E25"/>
    <w:rsid w:val="00D3503E"/>
    <w:rsid w:val="00D55CBC"/>
    <w:rsid w:val="00D6724A"/>
    <w:rsid w:val="00D71246"/>
    <w:rsid w:val="00D76FA0"/>
    <w:rsid w:val="00D8449C"/>
    <w:rsid w:val="00D96C44"/>
    <w:rsid w:val="00DA2061"/>
    <w:rsid w:val="00DA5CBF"/>
    <w:rsid w:val="00DD1EC3"/>
    <w:rsid w:val="00DD6D37"/>
    <w:rsid w:val="00E06246"/>
    <w:rsid w:val="00E169AB"/>
    <w:rsid w:val="00E3020A"/>
    <w:rsid w:val="00E56280"/>
    <w:rsid w:val="00E62CFE"/>
    <w:rsid w:val="00E72045"/>
    <w:rsid w:val="00E77857"/>
    <w:rsid w:val="00E9509B"/>
    <w:rsid w:val="00E97C2E"/>
    <w:rsid w:val="00EA54EF"/>
    <w:rsid w:val="00EE0AC2"/>
    <w:rsid w:val="00EE38DD"/>
    <w:rsid w:val="00EE5A5B"/>
    <w:rsid w:val="00EF6533"/>
    <w:rsid w:val="00F01D63"/>
    <w:rsid w:val="00F04D78"/>
    <w:rsid w:val="00F2767E"/>
    <w:rsid w:val="00F30F3C"/>
    <w:rsid w:val="00F377B7"/>
    <w:rsid w:val="00F51C61"/>
    <w:rsid w:val="00F74491"/>
    <w:rsid w:val="00F92126"/>
    <w:rsid w:val="00F93045"/>
    <w:rsid w:val="00FD1BD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39</cp:revision>
  <cp:lastPrinted>2019-07-08T15:23:00Z</cp:lastPrinted>
  <dcterms:created xsi:type="dcterms:W3CDTF">2019-05-06T14:42:00Z</dcterms:created>
  <dcterms:modified xsi:type="dcterms:W3CDTF">2019-08-16T18:27:00Z</dcterms:modified>
</cp:coreProperties>
</file>